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Override PartName="/word/styles.xml" ContentType="application/vnd.openxmlformats-officedocument.wordprocessingml.style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="http://schemas.openxmlformats.org/wordprocessingml/2006/main" xmlns:a="http://schemas.openxmlformats.org/drawingml/2006/main" xmlns:wps="http://schemas.microsoft.com/office/word/2010/wordprocessingShape" xmlns:wpg="http://schemas.microsoft.com/office/word/2010/wordprocessingGroup" xmlns:wp14="http://schemas.microsoft.com/office/word/2010/wordprocessingDrawing" xmlns:w14="http://schemas.microsoft.com/office/word/2010/wordml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ne="http://schemas.microsoft.com/office/word/2006/wordml" xmlns:wpi="http://schemas.microsoft.com/office/word/2010/wordprocessingInk" xmlns:aink="http://schemas.microsoft.com/office/drawing/2016/ink" xmlns:dgm="http://schemas.openxmlformats.org/drawingml/2006/diagram">
  <w:body>
    <w:p w14:paraId="00000001">
      <w:r>
        <w:rPr/>
        <mc:AlternateContent>
          <mc:Choice Requires="wps">
            <w:drawing xmlns:mc="http://schemas.openxmlformats.org/markup-compatibility/2006">
              <wp:anchor allowOverlap="1" behindDoc="1" layoutInCell="1" locked="0" relativeHeight="1" simplePos="0">
                <wp:simplePos x="0" y="0"/>
                <wp:positionH relativeFrom="margin">
                  <wp:posOffset>-276860</wp:posOffset>
                </wp:positionH>
                <wp:positionV relativeFrom="margin">
                  <wp:posOffset>6327140</wp:posOffset>
                </wp:positionV>
                <wp:extent cx="6448425" cy="1333500"/>
                <wp:effectExtent l="0" t="0" r="12700" b="12700"/>
                <wp:wrapNone/>
                <wp:docPr id="1" name="Прямоугольник со скругленными углами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Pr id="3" name="Прямоугольник со скругленными углами 2"/>
                      <wps:cNvSpPr/>
                      <wps:spPr>
                        <a:xfrm>
                          <a:off x="0" y="0"/>
                          <a:ext cx="6448425" cy="1333500"/>
                        </a:xfrm>
                        <a:prstGeom prst="roundRect">
                          <a:avLst/>
                        </a:prstGeom>
                        <a:noFill/>
                        <a:ln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78EF294C-8CD6-E544-EC27C3CE25C3" coordsize="21600,21600" style="position:absolute;width:507.75pt;height:105pt;margin-top:498.2pt;margin-left:-21.8pt;mso-position-horizontal-relative:margin;mso-position-vertical-relative:margin;rotation:0.000000;z-index:-503316479;" strokecolor="#2f528f" o:spt="2" path="m0,3600 wa0,0,1488,7200,0,3600,744,0 l20855,0 wa20111,0,21600,7200,20855,0,21600,3600 l21600,17999 wa20111,14399,21600,21600,21600,17999,20855,21600 l744,21600 wa0,14399,1488,21600,744,21600,0,17999 x e">
                <v:stroke color="#2f528f" filltype="solid" joinstyle="miter" linestyle="single" mitterlimit="800000" weight="1pt"/>
                <w10:wrap/>
                <o:lock/>
              </v:shape>
            </w:pict>
          </mc:Fallback>
        </mc:AlternateContent>
      </w:r>
      <w:r>
        <w:rPr/>
        <w:drawing xmlns:mc="http://schemas.openxmlformats.org/markup-compatibility/2006">
          <wp:inline>
            <wp:extent cx="5731510" cy="5994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>
                      <a:picLocks noGrp="0" noSelect="0" noChangeAspect="1" noMove="0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99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02"/>
    <w:p w14:paraId="00000003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0"/>
        <w:jc w:val="both"/>
        <w:rPr>
          <w:rFonts w:ascii="Castellar" w:hAnsi="Castellar"/>
          <w:b w:val="off"/>
          <w:bCs w:val="off"/>
          <w:color w:val="000000"/>
          <w:sz w:val="28"/>
          <w:szCs w:val="28"/>
          <w:lang w:val="en-US"/>
        </w:rPr>
      </w:pP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t>Силуэт М.Н.и В.А</w:t>
      </w: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t>.Волконских</w:t>
      </w:r>
      <w:r>
        <w:rPr>
          <w:rFonts w:ascii="Castellar" w:hAnsi="Castellar" w:hint="default"/>
          <w:b w:val="off"/>
          <w:bCs w:val="off"/>
          <w:sz w:val="28"/>
          <w:szCs w:val="28"/>
          <w:rtl w:val="off"/>
        </w:rPr>
        <w:t xml:space="preserve"> </w:t>
      </w:r>
      <w:r>
        <w:rPr>
          <w:rFonts w:ascii="Castellar" w:hAnsi="Castellar" w:hint="default"/>
          <w:b w:val="off"/>
          <w:bCs w:val="off"/>
          <w:sz w:val="28"/>
          <w:szCs w:val="28"/>
          <w:rtl w:val="off"/>
          <w:lang w:val="ru-RU"/>
        </w:rPr>
        <w:t>(</w:t>
      </w:r>
      <w:r>
        <w:rPr>
          <w:rFonts w:ascii="Castellar" w:hAnsi="Castellar"/>
          <w:b w:val="off"/>
          <w:bCs w:val="off"/>
          <w:color w:val="333333"/>
          <w:sz w:val="28"/>
          <w:szCs w:val="28"/>
          <w:highlight w:val="white"/>
          <w:rtl w:val="off"/>
          <w:lang w:val="en-US"/>
        </w:rPr>
        <w:t>Силуэт М.Н. и В.А. Волконских</w:t>
      </w:r>
      <w:r>
        <w:rPr>
          <w:rFonts w:ascii="Castellar" w:hAnsi="Castellar"/>
          <w:b w:val="off"/>
          <w:bCs w:val="off"/>
          <w:color w:val="333333"/>
          <w:sz w:val="28"/>
          <w:szCs w:val="28"/>
          <w:highlight w:val="white"/>
          <w:rtl w:val="off"/>
          <w:lang w:val="en-US"/>
        </w:rPr>
        <w:t xml:space="preserve"> — это </w:t>
      </w:r>
      <w:r>
        <w:rPr>
          <w:rFonts w:ascii="Castellar" w:hAnsi="Castellar"/>
          <w:b w:val="off"/>
          <w:bCs w:val="off"/>
          <w:color w:val="333333"/>
          <w:sz w:val="28"/>
          <w:szCs w:val="28"/>
          <w:highlight w:val="white"/>
          <w:rtl w:val="off"/>
          <w:lang w:val="en-US"/>
        </w:rPr>
        <w:t>изображение Марии Николаевны Волконской, матери Л.Н. Толстого, и её двоюродной сестры Варвары Александровны Волконской</w:t>
      </w:r>
      <w:r>
        <w:rPr>
          <w:rFonts w:ascii="Castellar" w:hAnsi="Castellar"/>
          <w:b w:val="off"/>
          <w:bCs w:val="off"/>
          <w:color w:val="000000"/>
          <w:sz w:val="28"/>
          <w:szCs w:val="28"/>
          <w:rtl w:val="off"/>
          <w:lang w:val="en-US"/>
        </w:rPr>
        <w:t xml:space="preserve"> )</w:t>
      </w:r>
    </w:p>
    <w:p w14:paraId="00000004"/>
    <w:p w14:paraId="00000005"/>
    <w:p w14:paraId="00000006"/>
    <w:p w14:paraId="00000007"/>
    <w:p w14:paraId="00000008">
      <w:pPr>
        <w:jc w:val="both"/>
        <w:rPr>
          <w:sz w:val="30"/>
          <w:szCs w:val="30"/>
        </w:rPr>
      </w:pPr>
    </w:p>
    <w:p w14:paraId="00000009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810"/>
        <w:jc w:val="both"/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</w:pPr>
    </w:p>
    <w:p w14:paraId="0000000A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810"/>
        <w:jc w:val="both"/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</w:pPr>
    </w:p>
    <w:p w14:paraId="0000000B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810"/>
        <w:jc w:val="both"/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</w:pP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Раннее детство писателя прошло в имении его матери,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ru-RU"/>
        </w:rPr>
        <w:t xml:space="preserve">Марии Николаевны Волконской,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Ясная Поляна. После рождения четвёртого ребёнка мать умерла,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ru-RU"/>
        </w:rPr>
        <w:t>Льву Николаевичу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ru-RU"/>
        </w:rPr>
        <w:t xml:space="preserve">не было и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>дв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ru-RU"/>
        </w:rPr>
        <w:t>ух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ru-RU"/>
        </w:rPr>
        <w:t>лет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. </w:t>
      </w:r>
    </w:p>
    <w:p w14:paraId="0000000C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810"/>
        <w:jc w:val="both"/>
        <w:rPr>
          <w:rFonts w:ascii="Castellar" w:hAnsi="Castellar"/>
          <w:sz w:val="28"/>
          <w:szCs w:val="28"/>
        </w:rPr>
      </w:pPr>
      <w:r>
        <w:rPr>
          <w:rFonts w:ascii="Castellar" w:hAnsi="Castellar"/>
          <w:sz w:val="28"/>
          <w:szCs w:val="28"/>
          <w:rtl w:val="off"/>
        </w:rPr>
        <w:t>«Матери своей я совершенно не помню. Мне было полтора года, когда она скончалась. По странной случайности не осталось ни одного её портрета, так что как реальное физическое существо я не могу себе представить её. Я отчасти рад этому, потому что в представлении моём о ней есть только её духовный облик, и всё, что я знаю о ней, всё прекрасно…» — писал Лев Толстой в воспоминаниях.</w:t>
      </w:r>
      <w:r>
        <w:rPr>
          <w:rFonts w:ascii="Castellar" w:hAnsi="Castellar"/>
          <w:sz w:val="28"/>
          <w:szCs w:val="28"/>
          <w:rtl w:val="off"/>
        </w:rPr>
        <w:t xml:space="preserve"> </w:t>
      </w:r>
    </w:p>
    <w:p w14:paraId="0000000D">
      <w:pPr>
        <w:framePr w:w="0" w:h="0" w:vAnchor="margin" w:hAnchor="text" w:x="0" w:y="0"/>
        <w:pBdr>
          <w:top w:val="none" w:sz="4" w:space="0"/>
          <w:left w:val="none" w:sz="4" w:space="0"/>
          <w:bottom w:val="none" w:sz="4" w:space="0"/>
          <w:right w:val="none" w:sz="4" w:space="0"/>
          <w:between w:val="none" w:sz="4" w:space="0"/>
          <w:bar w:val="none" w:sz="4" w:space="0"/>
        </w:pBdr>
        <w:shd w:val="clear" w:fill="auto"/>
        <w:bidi w:val="off"/>
        <w:spacing w:before="0" w:after="0" w:line="240" w:lineRule="auto"/>
        <w:ind w:left="0" w:right="0" w:firstLine="810"/>
        <w:jc w:val="both"/>
        <w:rPr>
          <w:rFonts w:ascii="Castellar" w:hAnsi="Castellar"/>
          <w:color w:val="333333"/>
          <w:sz w:val="28"/>
          <w:szCs w:val="28"/>
          <w:highlight w:val="white"/>
          <w:lang w:val="en-US"/>
        </w:rPr>
      </w:pP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У Толстого был культ матери. Всю жизнь он помнил о ней, бережно собирал даже незначительные сведения о её характере, облике, привычках, отношении к детям, к миру, к отцу. Своеобразным памятником ей стала героиня «Войны и мира» княжна Марья Болконская. Когда Лев Николаевич рассказывал о “маменьке”, 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ru-RU"/>
        </w:rPr>
        <w:t>В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 нём «пробуждалось какое-то особенное настроение, мягкое и нежное. В его словах слышалось такое уважение к её памяти, что она казалась нам святой», — вспоминал его сын Илья Толстой.</w:t>
      </w:r>
      <w:r>
        <w:rPr>
          <w:rFonts w:ascii="Castellar" w:hAnsi="Castellar"/>
          <w:color w:val="333333"/>
          <w:sz w:val="28"/>
          <w:szCs w:val="28"/>
          <w:highlight w:val="white"/>
          <w:rtl w:val="off"/>
          <w:lang w:val="en-US"/>
        </w:rPr>
        <w:t xml:space="preserve"> </w:t>
      </w:r>
    </w:p>
    <w:p w14:paraId="0000000E"/>
    <w:sectPr>
      <w:footnotePr/>
      <w:footnotePr/>
      <w:type w:val="nextPage"/>
      <w:pgSz w:w="11906" w:h="16838" w:orient="portrait"/>
      <w:pgMar w:top="1440" w:right="1440" w:bottom="1440" w:left="1440" w:header="708" w:footer="708" w:gutter="0"/>
      <w:paperSrc w:first="1" w:other="1"/>
      <w:cols w:equalWidth="1" w:space="720" w:num="1" w:sep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roman"/>
    <w:pitch w:val="variable"/>
    <w:sig w:usb0="61002a87" w:usb1="80000000" w:usb2="00000008" w:usb3="00000000" w:csb0="000001ff" w:csb1="00000000"/>
  </w:font>
  <w:font w:name="Verdana">
    <w:panose1 w:val="020b0604030504040204"/>
    <w:charset w:val="00"/>
    <w:family w:val="roman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notTrueType w:val="on"/>
    <w:pitch w:val="variable"/>
  </w:font>
  <w:font w:name="Wingdings">
    <w:panose1 w:val="05000000000000000000"/>
    <w:charset w:val="02"/>
    <w:family w:val="auto"/>
    <w:notTrueType w:val="on"/>
    <w:pitch w:val="variable"/>
  </w:font>
  <w:font w:name="Helvetica Neue">
    <w:charset w:val="00"/>
    <w:family w:val="swiss"/>
    <w:pitch w:val="variable"/>
  </w:font>
  <w:font w:name="Segoe UI">
    <w:charset w:val="00"/>
  </w:font>
  <w:font w:name="Arial Rounded MT Bold"/>
  <w:font w:name="Castellar"/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trackRevisions w:val="off"/>
  <w:compat>
    <w:compatSetting w:name="compatibilityMode" w:uri="http://schemas.microsoft.com/office/word" w:val="14"/>
  </w:compat>
  <w:footnotePr/>
  <w:endnotePr/>
  <w:themeFontLang w:val="ru-RU" w:eastAsia="zh-CN" w:bidi="ar-SA"/>
  <w:clrSchemeMapping w:accent1="accent1" w:accent2="accent2" w:accent3="accent3" w:accent4="accent4" w:accent5="accent5" w:accent6="accent6" w:bg1="light1" w:bg2="light2" w:followedHyperlink="followedHyperlink" w:hyperlink="hyperlink" w:text1="dark1" w:text2="dark2"/>
</w:settings>
</file>

<file path=word/styles.xml><?xml version="1.0" encoding="utf-8"?>
<w:styles xmlns:r="http://schemas.openxmlformats.org/officeDocument/2006/relationships" xmlns:w14="http://schemas.microsoft.com/office/word/2010/wordml" xmlns:w="http://schemas.openxmlformats.org/wordprocessingml/2006/main">
  <w:docDefaults>
    <w:rPrDefault>
      <w:rPr>
        <w:rFonts w:asciiTheme="minorHAnsi" w:cstheme="minorBidi" w:eastAsiaTheme="minorEastAsia" w:hAnsiTheme="minorHAnsi"/>
        <w:sz w:val="22"/>
        <w:szCs w:val="22"/>
      </w:rPr>
    </w:rPrDefault>
    <w:pPrDefault>
      <w:pPr>
        <w:spacing w:after="200" w:line="276" w:lineRule="auto"/>
      </w:pPr>
    </w:pPrDefault>
  </w:docDefaults>
  <w:style w:type="paragraph" w:default="1" w:styleId="Normal">
    <w:name w:val="Normal"/>
    <w:uiPriority w:val="0"/>
    <w:qFormat w:val="on"/>
  </w:style>
  <w:style w:type="paragraph" w:styleId="Heading1">
    <w:name w:val="Heading 1"/>
    <w:basedOn w:val="Normal"/>
    <w:next w:val="Normal"/>
    <w:link w:val="Heading1Char"/>
    <w:uiPriority w:val="9"/>
    <w:qFormat w:val="on"/>
    <w:pPr>
      <w:keepNext w:val="on"/>
      <w:keepLines w:val="on"/>
      <w:spacing w:before="480" w:after="0"/>
    </w:pPr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color w:val="4472c4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1f3763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on"/>
    <w:unhideWhenUsed w:val="on"/>
    <w:qFormat w:val="on"/>
    <w:pPr>
      <w:keepNext w:val="on"/>
      <w:keepLines w:val="on"/>
      <w:spacing w:before="200" w:after="0"/>
    </w:pPr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 w:val="on"/>
    <w:unhideWhenUsed w:val="on"/>
  </w:style>
  <w:style w:type="table" w:default="1" w:styleId="NormalTable">
    <w:name w:val="Normal Table"/>
    <w:uiPriority w:val="99"/>
    <w:semiHidden w:val="on"/>
    <w:unhideWhenUsed w:val="on"/>
    <w:qFormat w:val="on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 w:val="on"/>
    <w:unhideWhenUsed w:val="on"/>
  </w:style>
  <w:style w:type="paragraph" w:styleId="NoSpacing">
    <w:name w:val="No Spacing"/>
    <w:uiPriority w:val="1"/>
    <w:qFormat w:val="on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cstheme="majorBidi" w:eastAsiaTheme="majorEastAsia" w:hAnsiTheme="majorHAnsi"/>
      <w:b/>
      <w:bCs/>
      <w:color w:val="2f5395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cstheme="majorBidi" w:eastAsiaTheme="majorEastAsia" w:hAnsiTheme="majorHAnsi"/>
      <w:b/>
      <w:bCs/>
      <w:color w:val="4472c4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Pr>
      <w:rFonts w:asciiTheme="majorHAnsi" w:cstheme="majorBidi" w:eastAsiaTheme="majorEastAsia" w:hAnsiTheme="majorHAnsi"/>
      <w:b/>
      <w:b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rPr>
      <w:rFonts w:asciiTheme="majorHAnsi" w:cstheme="majorBidi" w:eastAsiaTheme="majorEastAsia" w:hAnsiTheme="majorHAnsi"/>
      <w:b/>
      <w:bCs/>
      <w:i/>
      <w:iCs/>
      <w:color w:val="4472c4" w:themeColor="accent1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Theme="majorHAnsi" w:cstheme="majorBidi" w:eastAsiaTheme="majorEastAsia" w:hAnsiTheme="majorHAnsi"/>
      <w:color w:val="1f3763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Theme="majorHAnsi" w:cstheme="majorBidi" w:eastAsiaTheme="majorEastAsia" w:hAnsiTheme="majorHAnsi"/>
      <w:i/>
      <w:iCs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Theme="majorHAnsi" w:cstheme="majorBidi" w:eastAsiaTheme="majorEastAsia" w:hAnsiTheme="majorHAns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Theme="majorHAnsi" w:cstheme="majorBidi" w:eastAsiaTheme="majorEastAsia" w:hAnsiTheme="majorHAns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Theme="majorHAnsi" w:cstheme="majorBidi" w:eastAsiaTheme="majorEastAsia" w:hAnsiTheme="majorHAnsi"/>
      <w:i/>
      <w:iCs/>
      <w:color w:val="404040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 w:val="on"/>
    <w:pPr>
      <w:pBdr>
        <w:bottom w:val="single" w:color="4472c4" w:themeColor="accent1" w:sz="8" w:space="4"/>
      </w:pBdr>
      <w:spacing w:after="300" w:line="240" w:lineRule="auto"/>
      <w:contextualSpacing w:val="on"/>
    </w:pPr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cstheme="majorBidi" w:eastAsiaTheme="majorEastAsia" w:hAnsiTheme="majorHAnsi"/>
      <w:color w:val="333f4f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 w:val="on"/>
    <w:pPr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cstheme="majorBidi" w:eastAsiaTheme="majorEastAsia" w:hAnsiTheme="majorHAnsi"/>
      <w:i/>
      <w:iCs/>
      <w:color w:val="4472c4" w:themeColor="accent1"/>
      <w:spacing w:val="15"/>
      <w:sz w:val="24"/>
      <w:szCs w:val="24"/>
    </w:rPr>
  </w:style>
  <w:style w:type="character" w:styleId="SubtleEmphasis">
    <w:name w:val="Subtle Emphasis"/>
    <w:basedOn w:val="DefaultParagraphFont"/>
    <w:uiPriority w:val="19"/>
    <w:qFormat w:val="on"/>
    <w:rPr>
      <w:i/>
      <w:iCs/>
      <w:color w:val="808080" w:themeColor="text1" w:themeTint="7f"/>
    </w:rPr>
  </w:style>
  <w:style w:type="character" w:styleId="Emphasis">
    <w:name w:val="Emphasis"/>
    <w:basedOn w:val="DefaultParagraphFont"/>
    <w:uiPriority w:val="20"/>
    <w:qFormat w:val="on"/>
    <w:rPr>
      <w:i/>
      <w:iCs/>
    </w:rPr>
  </w:style>
  <w:style w:type="character" w:styleId="IntenseEmphasis">
    <w:name w:val="Intense Emphasis"/>
    <w:basedOn w:val="DefaultParagraphFont"/>
    <w:uiPriority w:val="21"/>
    <w:qFormat w:val="on"/>
    <w:rPr>
      <w:b/>
      <w:bCs/>
      <w:i/>
      <w:iCs/>
      <w:color w:val="4472c4" w:themeColor="accent1"/>
    </w:rPr>
  </w:style>
  <w:style w:type="character" w:styleId="Strong">
    <w:name w:val="Strong"/>
    <w:basedOn w:val="DefaultParagraphFont"/>
    <w:uiPriority w:val="22"/>
    <w:qFormat w:val="on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 w:val="on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 w:val="on"/>
    <w:pPr>
      <w:pBdr>
        <w:bottom w:val="single" w:color="4472c4" w:themeColor="accent1" w:sz="4" w:space="4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bCs/>
      <w:i/>
      <w:iCs/>
      <w:color w:val="4472c4" w:themeColor="accent1"/>
    </w:rPr>
  </w:style>
  <w:style w:type="character" w:styleId="SubtleReference">
    <w:name w:val="Subtle Reference"/>
    <w:basedOn w:val="DefaultParagraphFont"/>
    <w:uiPriority w:val="31"/>
    <w:qFormat w:val="on"/>
    <w:rPr>
      <w:smallCaps/>
      <w:color w:val="ed7d31" w:themeColor="accent2"/>
      <w:u w:val="single"/>
    </w:rPr>
  </w:style>
  <w:style w:type="character" w:styleId="IntenseReference">
    <w:name w:val="Intense Reference"/>
    <w:basedOn w:val="DefaultParagraphFont"/>
    <w:uiPriority w:val="32"/>
    <w:qFormat w:val="on"/>
    <w:rPr>
      <w:b/>
      <w:bCs/>
      <w:smallCaps/>
      <w:color w:val="ed7d31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 w:val="on"/>
    <w:rPr>
      <w:b/>
      <w:bCs/>
      <w:smallCaps/>
      <w:spacing w:val="5"/>
    </w:rPr>
  </w:style>
  <w:style w:type="paragraph" w:styleId="ListParagraph">
    <w:name w:val="List Paragraph"/>
    <w:basedOn w:val="Normal"/>
    <w:uiPriority w:val="34"/>
    <w:qFormat w:val="on"/>
    <w:pPr>
      <w:ind w:left="720"/>
      <w:contextualSpacing w:val="on"/>
    </w:pPr>
  </w:style>
  <w:style w:type="paragraph" w:styleId="Footnotetext">
    <w:name w:val="Footnote text"/>
    <w:basedOn w:val="Normal"/>
    <w:link w:val="Foot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 w:val="on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 w:val="on"/>
    <w:unhideWhenUsed w:val="on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 w:val="on"/>
    <w:unhideWhenUsed w:val="on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 w:val="on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 w:val="on"/>
    <w:unhideWhenUsed w:val="on"/>
    <w:rPr>
      <w:vertAlign w:val="superscript"/>
    </w:rPr>
  </w:style>
  <w:style w:type="character" w:styleId="Hyperlink">
    <w:name w:val="Hyperlink"/>
    <w:basedOn w:val="DefaultParagraphFont"/>
    <w:uiPriority w:val="99"/>
    <w:unhideWhenUsed w:val="on"/>
    <w:rPr>
      <w:color w:val="0563c1" w:themeColor="hyperlink"/>
      <w:u w:val="single"/>
    </w:rPr>
  </w:style>
  <w:style w:type="paragraph" w:styleId="PlainText">
    <w:name w:val="Plain Text"/>
    <w:basedOn w:val="Normal"/>
    <w:link w:val="PlainTextChar"/>
    <w:uiPriority w:val="99"/>
    <w:semiHidden w:val="on"/>
    <w:unhideWhenUsed w:val="on"/>
    <w:pPr>
      <w:spacing w:after="0" w:line="240" w:lineRule="auto"/>
    </w:pPr>
    <w:rPr>
      <w:rFonts w:ascii="Courier New" w:cs="Courier New" w:hAnsi="Courier New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Pr>
      <w:rFonts w:ascii="Courier New" w:cs="Courier New" w:hAnsi="Courier New"/>
      <w:sz w:val="21"/>
      <w:szCs w:val="21"/>
    </w:rPr>
  </w:style>
  <w:style w:type="paragraph" w:styleId="Header">
    <w:name w:val="Header"/>
    <w:basedOn w:val="Normal"/>
    <w:link w:val="HeaderChar"/>
    <w:uiPriority w:val="99"/>
    <w:unhideWhenUsed w:val="on"/>
    <w:pPr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 w:val="on"/>
    <w:pPr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Caption">
    <w:name w:val="Caption"/>
    <w:basedOn w:val="Normal"/>
    <w:next w:val="Normal"/>
    <w:uiPriority w:val="35"/>
    <w:unhideWhenUsed w:val="on"/>
    <w:qFormat w:val="on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По умолчанию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Arab" typeface="Times New Roman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Times New Roman"/>
        <a:font script="Knda" typeface="Tunga"/>
        <a:font script="Khmr" typeface="MoolBoran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Angsan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 Light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 Light"/>
        <a:font script="Olck" typeface="Nirmala UI"/>
        <a:font script="Lisu" typeface="Segoe UI"/>
        <a:font script="Sora" typeface="Nirmala UI"/>
      </a:majorFont>
      <a:minorFont>
        <a:latin typeface="Calibri" panose="020F0502020204030204"/>
        <a:ea typeface=""/>
        <a:cs typeface=""/>
        <a:font script="Arab" typeface="Arial"/>
        <a:font script="Armn" typeface="Arial"/>
        <a:font script="Beng" typeface="Vrinda"/>
        <a:font script="Bopo" typeface="Microsoft JhengHei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ebr" typeface="Arial"/>
        <a:font script="Knda" typeface="Tunga"/>
        <a:font script="Khmr" typeface="DaunPenh"/>
        <a:font script="Laoo" typeface="DokChampa"/>
        <a:font script="Mlym" typeface="Kartika"/>
        <a:font script="Mong" typeface="Mongolian Baiti"/>
        <a:font script="Mymr" typeface="Myanmar Text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Cordia New"/>
        <a:font script="Tibt" typeface="Microsoft Himalaya"/>
        <a:font script="Cans" typeface="Euphemia"/>
        <a:font script="Yiii" typeface="Microsoft Yi Baiti"/>
        <a:font script="Osma" typeface="Ebrima"/>
        <a:font script="Tale" typeface="Microsoft Tai Le"/>
        <a:font script="Bugi" typeface="Leelawadee UI"/>
        <a:font script="Talu" typeface="Microsoft New Tai Lue"/>
        <a:font script="Tfng" typeface="Ebrima"/>
        <a:font script="Hans" typeface="等线"/>
        <a:font script="Hant" typeface="新細明體"/>
        <a:font script="Java" typeface="Javanese Text"/>
        <a:font script="Nkoo" typeface="Ebrima"/>
        <a:font script="Phag" typeface="Phagspa"/>
        <a:font script="Syre" typeface="Estrangelo Edessa"/>
        <a:font script="Syrj" typeface="Estrangelo Edessa"/>
        <a:font script="Syrn" typeface="Estrangelo Edessa"/>
        <a:font script="Jpan" typeface="游ゴシック"/>
        <a:font script="Olck" typeface="Nirmala UI"/>
        <a:font script="Lisu" typeface="Segoe UI"/>
        <a:font script="Sora" typeface="Nirmala U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Microsoft Office Word</Application>
  <AppVersion>14.000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 Смирнов</dc:creator>
  <cp:lastModifiedBy>Дмитрий Смирнов</cp:lastModifiedBy>
</cp:coreProperties>
</file>